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6E8FE" w14:textId="1D707070" w:rsidR="007C4D39" w:rsidRDefault="007C4D39"/>
    <w:p w14:paraId="0823D15A" w14:textId="7D9633A7" w:rsidR="007C4D39" w:rsidRDefault="0049083F" w:rsidP="00CC2054">
      <w:pPr>
        <w:jc w:val="center"/>
      </w:pPr>
      <w:r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 wp14:anchorId="64180A3C" wp14:editId="450FFC70">
            <wp:simplePos x="0" y="0"/>
            <wp:positionH relativeFrom="column">
              <wp:posOffset>5100955</wp:posOffset>
            </wp:positionH>
            <wp:positionV relativeFrom="paragraph">
              <wp:posOffset>442595</wp:posOffset>
            </wp:positionV>
            <wp:extent cx="1266825" cy="2162175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7C4D39">
        <w:rPr>
          <w:noProof/>
          <w:lang w:eastAsia="tr-TR"/>
        </w:rPr>
        <w:drawing>
          <wp:inline distT="0" distB="0" distL="0" distR="0" wp14:anchorId="3D2AA133" wp14:editId="076CAA0F">
            <wp:extent cx="4724400" cy="4410075"/>
            <wp:effectExtent l="0" t="0" r="0" b="9525"/>
            <wp:docPr id="1" name="Resim 1" descr="metin, beyaz tahta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metin, beyaz tahta içeren bir resim&#10;&#10;Açıklama otomatik olarak oluşturuldu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7132" cy="441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8D88D0B" w14:textId="77777777" w:rsidR="007C4D39" w:rsidRDefault="007C4D39"/>
    <w:p w14:paraId="286D25AB" w14:textId="77777777" w:rsidR="007C4D39" w:rsidRDefault="007C4D39">
      <w:r>
        <w:t>Eko-Okullar Programı çevre ile ilgili olan pek çok konuyu kapsayan ve çevreyi farklı yönleri ile ele alan bir programdır.</w:t>
      </w:r>
    </w:p>
    <w:p w14:paraId="2498EEEA" w14:textId="1B6F4C12" w:rsidR="007C4D39" w:rsidRDefault="007C4D39">
      <w:r>
        <w:t xml:space="preserve">2 yıl boyunca geri dönüşüm üzerine çalışıp öğrencilerimizde bu bilinci yerleştirmeye çalıştık. Uluslararası geçerli </w:t>
      </w:r>
      <w:r w:rsidR="00CC2054">
        <w:t>olan “Y</w:t>
      </w:r>
      <w:r>
        <w:t>e</w:t>
      </w:r>
      <w:r w:rsidR="00CC2054">
        <w:t>şil Bayrak” kazandık.</w:t>
      </w:r>
    </w:p>
    <w:p w14:paraId="74FA3130" w14:textId="27FD1250" w:rsidR="00706BA5" w:rsidRDefault="00CC2054">
      <w:r>
        <w:t>2021-2022 ve 2022-2023 yılları boyunca b</w:t>
      </w:r>
      <w:r w:rsidR="00706BA5">
        <w:t xml:space="preserve">ir Eko-Okul </w:t>
      </w:r>
      <w:r>
        <w:t xml:space="preserve">olarak </w:t>
      </w:r>
      <w:r w:rsidR="00706BA5">
        <w:t>“su” konusunda çalı</w:t>
      </w:r>
      <w:r>
        <w:t>şacağız.</w:t>
      </w:r>
      <w:r w:rsidR="00706BA5">
        <w:t xml:space="preserve"> </w:t>
      </w:r>
      <w:proofErr w:type="gramStart"/>
      <w:r w:rsidR="00706BA5">
        <w:t>Çünkü;</w:t>
      </w:r>
      <w:proofErr w:type="gramEnd"/>
      <w:r w:rsidR="00706BA5">
        <w:t xml:space="preserve"> </w:t>
      </w:r>
    </w:p>
    <w:p w14:paraId="487B6331" w14:textId="77777777" w:rsidR="00CC2054" w:rsidRDefault="00706BA5" w:rsidP="00CC2054">
      <w:pPr>
        <w:pStyle w:val="ListeParagraf"/>
        <w:numPr>
          <w:ilvl w:val="0"/>
          <w:numId w:val="1"/>
        </w:numPr>
      </w:pPr>
      <w:r>
        <w:t>Su canlıların yaşamsal faaliyetleri için çok önem taşır ve çocuklar bu önemin farkına varmalıdır.</w:t>
      </w:r>
    </w:p>
    <w:p w14:paraId="7C44B00E" w14:textId="77777777" w:rsidR="00CC2054" w:rsidRDefault="00706BA5" w:rsidP="00CC2054">
      <w:pPr>
        <w:pStyle w:val="ListeParagraf"/>
        <w:numPr>
          <w:ilvl w:val="0"/>
          <w:numId w:val="1"/>
        </w:numPr>
      </w:pPr>
      <w:r>
        <w:t xml:space="preserve">Su kaynaklarının dikkatsiz kullanımı olumsuz etkiler yaratmaktadır ve bu durum için en önemli önlemlerden biri çocuklarımızın konuya duyarlı olarak yetiştirilmesidir. </w:t>
      </w:r>
    </w:p>
    <w:p w14:paraId="5284A424" w14:textId="45BFD8B1" w:rsidR="00CC2054" w:rsidRDefault="00706BA5" w:rsidP="00CC2054">
      <w:pPr>
        <w:pStyle w:val="ListeParagraf"/>
        <w:numPr>
          <w:ilvl w:val="0"/>
          <w:numId w:val="1"/>
        </w:numPr>
      </w:pPr>
      <w:r>
        <w:t xml:space="preserve">Yapılan çalışmalar çocuklarda ve okul kapsamında araştırma, raporlama, gözlemleme becerilerini; sorumluluk alma, paylaşma duygularını geliştirir. Zamana yayılmış veri toplama ve araştırmalar yapılması çocuklarda bilimsel süreç becerilerinin gelişmesine destek olur. Dünya üzerindeki kaynak kullanımı ve bu kaynaklar arasındaki ilişkinin gözlemlenebilmesi için </w:t>
      </w:r>
      <w:proofErr w:type="gramStart"/>
      <w:r>
        <w:t>güzel</w:t>
      </w:r>
      <w:proofErr w:type="gramEnd"/>
      <w:r>
        <w:t xml:space="preserve"> bir konudur.</w:t>
      </w:r>
    </w:p>
    <w:sectPr w:rsidR="00CC2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7220C"/>
    <w:multiLevelType w:val="hybridMultilevel"/>
    <w:tmpl w:val="BBCCF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BA5"/>
    <w:rsid w:val="0049083F"/>
    <w:rsid w:val="00706BA5"/>
    <w:rsid w:val="007C4D39"/>
    <w:rsid w:val="00AC2E45"/>
    <w:rsid w:val="00CC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1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0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E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C205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2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2E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GÜLSÜM TİRYAKİ BAYRAM</dc:creator>
  <cp:lastModifiedBy>pc2</cp:lastModifiedBy>
  <cp:revision>3</cp:revision>
  <dcterms:created xsi:type="dcterms:W3CDTF">2022-02-01T13:03:00Z</dcterms:created>
  <dcterms:modified xsi:type="dcterms:W3CDTF">2022-02-01T13:11:00Z</dcterms:modified>
</cp:coreProperties>
</file>